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BDD6EE" w:themeColor="accent1" w:themeTint="66">
    <v:background id="_x0000_s1025" o:bwmode="white" fillcolor="#bdd6ee [1300]" o:targetscreensize="1024,768">
      <v:fill color2="fill darken(206)" method="linear sigma" focus="-50%" type="gradient"/>
    </v:background>
  </w:background>
  <w:body>
    <w:p w:rsidR="00B97187" w:rsidRDefault="00B97187" w:rsidP="003978BA">
      <w:pPr>
        <w:jc w:val="center"/>
        <w:rPr>
          <w:rFonts w:ascii="Arial" w:hAnsi="Arial" w:cs="Arial"/>
          <w:sz w:val="24"/>
          <w:szCs w:val="24"/>
        </w:rPr>
      </w:pPr>
    </w:p>
    <w:p w:rsidR="00DC3BBC" w:rsidRDefault="00DC3BBC" w:rsidP="00874FF3">
      <w:pPr>
        <w:rPr>
          <w:rFonts w:ascii="Arial" w:hAnsi="Arial" w:cs="Arial"/>
          <w:b/>
          <w:sz w:val="24"/>
          <w:szCs w:val="24"/>
        </w:rPr>
      </w:pPr>
    </w:p>
    <w:p w:rsidR="00A577B2" w:rsidRDefault="007A6553" w:rsidP="007A655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52"/>
          <w:szCs w:val="52"/>
        </w:rPr>
        <w:t>“Linda”</w:t>
      </w:r>
    </w:p>
    <w:p w:rsidR="00A577B2" w:rsidRDefault="00A577B2" w:rsidP="00874FF3">
      <w:pPr>
        <w:rPr>
          <w:rFonts w:ascii="Arial" w:hAnsi="Arial" w:cs="Arial"/>
          <w:sz w:val="24"/>
          <w:szCs w:val="24"/>
        </w:rPr>
      </w:pPr>
    </w:p>
    <w:p w:rsidR="00874FF3" w:rsidRPr="007101F4" w:rsidRDefault="00874FF3" w:rsidP="003978BA">
      <w:pPr>
        <w:spacing w:before="120" w:line="360" w:lineRule="auto"/>
        <w:ind w:right="90"/>
        <w:rPr>
          <w:rFonts w:ascii="Arial" w:hAnsi="Arial" w:cs="Arial"/>
          <w:sz w:val="24"/>
          <w:szCs w:val="24"/>
        </w:rPr>
      </w:pPr>
      <w:r w:rsidRPr="007101F4">
        <w:rPr>
          <w:rFonts w:ascii="Arial" w:hAnsi="Arial" w:cs="Arial"/>
          <w:sz w:val="24"/>
          <w:szCs w:val="24"/>
        </w:rPr>
        <w:t xml:space="preserve">Our Region’s typical senior citizen resident is named </w:t>
      </w:r>
      <w:r w:rsidR="003978BA">
        <w:rPr>
          <w:rFonts w:ascii="Arial" w:hAnsi="Arial" w:cs="Arial"/>
          <w:sz w:val="24"/>
          <w:szCs w:val="24"/>
        </w:rPr>
        <w:t>“</w:t>
      </w:r>
      <w:r w:rsidRPr="007101F4">
        <w:rPr>
          <w:rFonts w:ascii="Arial" w:hAnsi="Arial" w:cs="Arial"/>
          <w:sz w:val="24"/>
          <w:szCs w:val="24"/>
        </w:rPr>
        <w:t>Linda</w:t>
      </w:r>
      <w:r w:rsidR="003978BA">
        <w:rPr>
          <w:rFonts w:ascii="Arial" w:hAnsi="Arial" w:cs="Arial"/>
          <w:sz w:val="24"/>
          <w:szCs w:val="24"/>
        </w:rPr>
        <w:t>”</w:t>
      </w:r>
      <w:r w:rsidR="000B6DE3" w:rsidRPr="007101F4">
        <w:rPr>
          <w:rFonts w:ascii="Arial" w:hAnsi="Arial" w:cs="Arial"/>
          <w:sz w:val="24"/>
          <w:szCs w:val="24"/>
        </w:rPr>
        <w:t>,</w:t>
      </w:r>
      <w:r w:rsidRPr="007101F4">
        <w:rPr>
          <w:rFonts w:ascii="Arial" w:hAnsi="Arial" w:cs="Arial"/>
          <w:sz w:val="24"/>
          <w:szCs w:val="24"/>
        </w:rPr>
        <w:t xml:space="preserve"> is 72.5 years old, white, is married, has two children (but not in the household), and has some college education. Her husband</w:t>
      </w:r>
      <w:r w:rsidR="00326691" w:rsidRPr="007101F4">
        <w:rPr>
          <w:rFonts w:ascii="Arial" w:hAnsi="Arial" w:cs="Arial"/>
          <w:sz w:val="24"/>
          <w:szCs w:val="24"/>
        </w:rPr>
        <w:t xml:space="preserve"> “James”</w:t>
      </w:r>
      <w:r w:rsidRPr="007101F4">
        <w:rPr>
          <w:rFonts w:ascii="Arial" w:hAnsi="Arial" w:cs="Arial"/>
          <w:sz w:val="24"/>
          <w:szCs w:val="24"/>
        </w:rPr>
        <w:t xml:space="preserve"> is a veteran.  She</w:t>
      </w:r>
      <w:r w:rsidR="00012781" w:rsidRPr="007101F4">
        <w:rPr>
          <w:rFonts w:ascii="Arial" w:hAnsi="Arial" w:cs="Arial"/>
          <w:sz w:val="24"/>
          <w:szCs w:val="24"/>
        </w:rPr>
        <w:t xml:space="preserve"> lives</w:t>
      </w:r>
      <w:r w:rsidRPr="007101F4">
        <w:rPr>
          <w:rFonts w:ascii="Arial" w:hAnsi="Arial" w:cs="Arial"/>
          <w:sz w:val="24"/>
          <w:szCs w:val="24"/>
        </w:rPr>
        <w:t xml:space="preserve"> in </w:t>
      </w:r>
      <w:r w:rsidR="00012781" w:rsidRPr="007101F4">
        <w:rPr>
          <w:rFonts w:ascii="Arial" w:hAnsi="Arial" w:cs="Arial"/>
          <w:sz w:val="24"/>
          <w:szCs w:val="24"/>
        </w:rPr>
        <w:t>a</w:t>
      </w:r>
      <w:r w:rsidRPr="007101F4">
        <w:rPr>
          <w:rFonts w:ascii="Arial" w:hAnsi="Arial" w:cs="Arial"/>
          <w:sz w:val="24"/>
          <w:szCs w:val="24"/>
        </w:rPr>
        <w:t xml:space="preserve"> house built </w:t>
      </w:r>
      <w:r w:rsidR="000B6DE3" w:rsidRPr="007101F4">
        <w:rPr>
          <w:rFonts w:ascii="Arial" w:hAnsi="Arial" w:cs="Arial"/>
          <w:sz w:val="24"/>
          <w:szCs w:val="24"/>
        </w:rPr>
        <w:t xml:space="preserve">in 1975 </w:t>
      </w:r>
      <w:r w:rsidR="00012781" w:rsidRPr="007101F4">
        <w:rPr>
          <w:rFonts w:ascii="Arial" w:hAnsi="Arial" w:cs="Arial"/>
          <w:sz w:val="24"/>
          <w:szCs w:val="24"/>
        </w:rPr>
        <w:t>(valued at $2</w:t>
      </w:r>
      <w:r w:rsidR="00326691" w:rsidRPr="007101F4">
        <w:rPr>
          <w:rFonts w:ascii="Arial" w:hAnsi="Arial" w:cs="Arial"/>
          <w:sz w:val="24"/>
          <w:szCs w:val="24"/>
        </w:rPr>
        <w:t>61,692</w:t>
      </w:r>
      <w:r w:rsidR="00012781" w:rsidRPr="007101F4">
        <w:rPr>
          <w:rFonts w:ascii="Arial" w:hAnsi="Arial" w:cs="Arial"/>
          <w:sz w:val="24"/>
          <w:szCs w:val="24"/>
        </w:rPr>
        <w:t xml:space="preserve">), </w:t>
      </w:r>
      <w:r w:rsidRPr="007101F4">
        <w:rPr>
          <w:rFonts w:ascii="Arial" w:hAnsi="Arial" w:cs="Arial"/>
          <w:sz w:val="24"/>
          <w:szCs w:val="24"/>
        </w:rPr>
        <w:t>and (with a mortgage) has average monthly housing costs of $1,3</w:t>
      </w:r>
      <w:r w:rsidR="00817683" w:rsidRPr="007101F4">
        <w:rPr>
          <w:rFonts w:ascii="Arial" w:hAnsi="Arial" w:cs="Arial"/>
          <w:sz w:val="24"/>
          <w:szCs w:val="24"/>
        </w:rPr>
        <w:t>76</w:t>
      </w:r>
      <w:r w:rsidRPr="007101F4">
        <w:rPr>
          <w:rFonts w:ascii="Arial" w:hAnsi="Arial" w:cs="Arial"/>
          <w:sz w:val="24"/>
          <w:szCs w:val="24"/>
        </w:rPr>
        <w:t xml:space="preserve"> (if no mortgage then monthly housing costs of $</w:t>
      </w:r>
      <w:r w:rsidR="00965328" w:rsidRPr="007101F4">
        <w:rPr>
          <w:rFonts w:ascii="Arial" w:hAnsi="Arial" w:cs="Arial"/>
          <w:sz w:val="24"/>
          <w:szCs w:val="24"/>
        </w:rPr>
        <w:t>497</w:t>
      </w:r>
      <w:r w:rsidRPr="007101F4">
        <w:rPr>
          <w:rFonts w:ascii="Arial" w:hAnsi="Arial" w:cs="Arial"/>
          <w:sz w:val="24"/>
          <w:szCs w:val="24"/>
        </w:rPr>
        <w:t xml:space="preserve">).  Nearly one in five of her neighbors is also elderly.  She likely has no disability of any kind, although one in three of her age group friends does.  </w:t>
      </w:r>
      <w:r w:rsidR="000B6DE3" w:rsidRPr="007101F4">
        <w:rPr>
          <w:rFonts w:ascii="Arial" w:hAnsi="Arial" w:cs="Arial"/>
          <w:sz w:val="24"/>
          <w:szCs w:val="24"/>
        </w:rPr>
        <w:t xml:space="preserve">She </w:t>
      </w:r>
      <w:r w:rsidR="00012781" w:rsidRPr="007101F4">
        <w:rPr>
          <w:rFonts w:ascii="Arial" w:hAnsi="Arial" w:cs="Arial"/>
          <w:sz w:val="24"/>
          <w:szCs w:val="24"/>
        </w:rPr>
        <w:t xml:space="preserve">is not in the labor force, and </w:t>
      </w:r>
      <w:r w:rsidRPr="007101F4">
        <w:rPr>
          <w:rFonts w:ascii="Arial" w:hAnsi="Arial" w:cs="Arial"/>
          <w:sz w:val="24"/>
          <w:szCs w:val="24"/>
        </w:rPr>
        <w:t>has a</w:t>
      </w:r>
      <w:r w:rsidR="00FB3FD7" w:rsidRPr="007101F4">
        <w:rPr>
          <w:rFonts w:ascii="Arial" w:hAnsi="Arial" w:cs="Arial"/>
          <w:sz w:val="24"/>
          <w:szCs w:val="24"/>
        </w:rPr>
        <w:t>n annual</w:t>
      </w:r>
      <w:r w:rsidR="00012781" w:rsidRPr="007101F4">
        <w:rPr>
          <w:rFonts w:ascii="Arial" w:hAnsi="Arial" w:cs="Arial"/>
          <w:sz w:val="24"/>
          <w:szCs w:val="24"/>
        </w:rPr>
        <w:t xml:space="preserve"> household</w:t>
      </w:r>
      <w:r w:rsidRPr="007101F4">
        <w:rPr>
          <w:rFonts w:ascii="Arial" w:hAnsi="Arial" w:cs="Arial"/>
          <w:sz w:val="24"/>
          <w:szCs w:val="24"/>
        </w:rPr>
        <w:t xml:space="preserve"> Social Security income of $2</w:t>
      </w:r>
      <w:r w:rsidR="00012781" w:rsidRPr="007101F4">
        <w:rPr>
          <w:rFonts w:ascii="Arial" w:hAnsi="Arial" w:cs="Arial"/>
          <w:sz w:val="24"/>
          <w:szCs w:val="24"/>
        </w:rPr>
        <w:t xml:space="preserve">2,104, </w:t>
      </w:r>
      <w:r w:rsidRPr="007101F4">
        <w:rPr>
          <w:rFonts w:ascii="Arial" w:hAnsi="Arial" w:cs="Arial"/>
          <w:sz w:val="24"/>
          <w:szCs w:val="24"/>
        </w:rPr>
        <w:t>and po</w:t>
      </w:r>
      <w:r w:rsidR="00012781" w:rsidRPr="007101F4">
        <w:rPr>
          <w:rFonts w:ascii="Arial" w:hAnsi="Arial" w:cs="Arial"/>
          <w:sz w:val="24"/>
          <w:szCs w:val="24"/>
        </w:rPr>
        <w:t>ssibly a</w:t>
      </w:r>
      <w:r w:rsidR="00326691" w:rsidRPr="007101F4">
        <w:rPr>
          <w:rFonts w:ascii="Arial" w:hAnsi="Arial" w:cs="Arial"/>
          <w:sz w:val="24"/>
          <w:szCs w:val="24"/>
        </w:rPr>
        <w:t>n additional</w:t>
      </w:r>
      <w:r w:rsidR="00012781" w:rsidRPr="007101F4">
        <w:rPr>
          <w:rFonts w:ascii="Arial" w:hAnsi="Arial" w:cs="Arial"/>
          <w:sz w:val="24"/>
          <w:szCs w:val="24"/>
        </w:rPr>
        <w:t xml:space="preserve"> household retirement income of $30,790.</w:t>
      </w:r>
    </w:p>
    <w:p w:rsidR="00D67289" w:rsidRDefault="00D67289"/>
    <w:p w:rsidR="00B97187" w:rsidRDefault="00B97187"/>
    <w:p w:rsidR="00DC3BBC" w:rsidRDefault="00DC3BBC"/>
    <w:p w:rsidR="00DC3BBC" w:rsidRDefault="00DC3BBC"/>
    <w:p w:rsidR="00A577B2" w:rsidRDefault="00A577B2">
      <w:bookmarkStart w:id="0" w:name="_GoBack"/>
      <w:bookmarkEnd w:id="0"/>
    </w:p>
    <w:p w:rsidR="00A577B2" w:rsidRDefault="00A577B2"/>
    <w:p w:rsidR="00A577B2" w:rsidRDefault="00A577B2"/>
    <w:p w:rsidR="00DC3BBC" w:rsidRDefault="003978BA">
      <w:r w:rsidRPr="00BA575B">
        <w:rPr>
          <w:rFonts w:ascii="Arial" w:hAnsi="Arial" w:cs="Arial"/>
          <w:noProof/>
        </w:rPr>
        <w:drawing>
          <wp:inline distT="0" distB="0" distL="0" distR="0" wp14:anchorId="0D45B1F3" wp14:editId="45C8631C">
            <wp:extent cx="3771900" cy="3940773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inda icn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3940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3BBC" w:rsidRDefault="00DC3BBC"/>
    <w:p w:rsidR="00B97187" w:rsidRDefault="00B97187"/>
    <w:sectPr w:rsidR="00B97187" w:rsidSect="003978BA">
      <w:headerReference w:type="default" r:id="rId7"/>
      <w:pgSz w:w="15840" w:h="12240" w:orient="landscape"/>
      <w:pgMar w:top="1440" w:right="1440" w:bottom="1440" w:left="1440" w:header="720" w:footer="720" w:gutter="0"/>
      <w:cols w:num="2" w:space="108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8BA" w:rsidRDefault="003978BA" w:rsidP="003978BA">
      <w:pPr>
        <w:spacing w:after="0" w:line="240" w:lineRule="auto"/>
      </w:pPr>
      <w:r>
        <w:separator/>
      </w:r>
    </w:p>
  </w:endnote>
  <w:endnote w:type="continuationSeparator" w:id="0">
    <w:p w:rsidR="003978BA" w:rsidRDefault="003978BA" w:rsidP="00397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8BA" w:rsidRDefault="003978BA" w:rsidP="003978BA">
      <w:pPr>
        <w:spacing w:after="0" w:line="240" w:lineRule="auto"/>
      </w:pPr>
      <w:r>
        <w:separator/>
      </w:r>
    </w:p>
  </w:footnote>
  <w:footnote w:type="continuationSeparator" w:id="0">
    <w:p w:rsidR="003978BA" w:rsidRDefault="003978BA" w:rsidP="003978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8BA" w:rsidRPr="007A6553" w:rsidRDefault="00A577B2" w:rsidP="003978BA">
    <w:pPr>
      <w:pStyle w:val="Header"/>
      <w:jc w:val="center"/>
      <w:rPr>
        <w:rFonts w:ascii="Arial" w:hAnsi="Arial" w:cs="Arial"/>
        <w:b/>
        <w:sz w:val="52"/>
        <w:szCs w:val="52"/>
      </w:rPr>
    </w:pPr>
    <w:r w:rsidRPr="007A6553">
      <w:rPr>
        <w:rFonts w:ascii="Arial" w:hAnsi="Arial" w:cs="Arial"/>
        <w:b/>
        <w:sz w:val="52"/>
        <w:szCs w:val="52"/>
      </w:rPr>
      <w:t>Region’s Typical Senior Citizen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FF3"/>
    <w:rsid w:val="00012781"/>
    <w:rsid w:val="000B6DE3"/>
    <w:rsid w:val="00326691"/>
    <w:rsid w:val="003978BA"/>
    <w:rsid w:val="005B5EE8"/>
    <w:rsid w:val="006A5C2F"/>
    <w:rsid w:val="007101F4"/>
    <w:rsid w:val="007A6553"/>
    <w:rsid w:val="00817683"/>
    <w:rsid w:val="00874FF3"/>
    <w:rsid w:val="00965328"/>
    <w:rsid w:val="009D34B8"/>
    <w:rsid w:val="00A577B2"/>
    <w:rsid w:val="00B97187"/>
    <w:rsid w:val="00BA575B"/>
    <w:rsid w:val="00CF7DAC"/>
    <w:rsid w:val="00D67289"/>
    <w:rsid w:val="00DC3BBC"/>
    <w:rsid w:val="00FB3FD7"/>
    <w:rsid w:val="00FC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A6764D-97E4-42A3-9482-71BE9CC73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4F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78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78BA"/>
  </w:style>
  <w:style w:type="paragraph" w:styleId="Footer">
    <w:name w:val="footer"/>
    <w:basedOn w:val="Normal"/>
    <w:link w:val="FooterChar"/>
    <w:uiPriority w:val="99"/>
    <w:unhideWhenUsed/>
    <w:rsid w:val="003978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78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OCWCOG</Company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Lucker</dc:creator>
  <cp:keywords/>
  <dc:description/>
  <cp:lastModifiedBy>Kimberly Cooper</cp:lastModifiedBy>
  <cp:revision>6</cp:revision>
  <dcterms:created xsi:type="dcterms:W3CDTF">2021-01-13T20:53:00Z</dcterms:created>
  <dcterms:modified xsi:type="dcterms:W3CDTF">2021-01-25T17:24:00Z</dcterms:modified>
</cp:coreProperties>
</file>